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2F229F">
      <w:pPr>
        <w:ind w:left="694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2F229F">
      <w:pPr>
        <w:ind w:left="69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2F229F">
      <w:pPr>
        <w:ind w:left="69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2F229F">
      <w:pPr>
        <w:ind w:left="6946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27F0DFFC" w:rsidR="00636289" w:rsidRPr="007F1434" w:rsidRDefault="00CE0048" w:rsidP="00827909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E004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PROCEDURA </w:t>
            </w:r>
            <w:r w:rsidR="0035496F" w:rsidRPr="0035496F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APERTA PER L’AFFIDAMENTO DEI LAVORI </w:t>
            </w:r>
            <w:bookmarkStart w:id="1" w:name="_Hlk106103933"/>
            <w:r w:rsidR="0035496F" w:rsidRPr="0035496F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DI CUI AL PROGETTO </w:t>
            </w:r>
            <w:bookmarkEnd w:id="1"/>
            <w:r w:rsidR="0035496F" w:rsidRPr="0035496F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“INTERVENTO DI RESTAURO DEL PONTE PEZZINO SUL TORRENTE ONGINA” Contributi di cui art. 1 comma 139 l145/2018, graduatoria 2021 ora confluiti all'interno della “Missione 2: rivoluzione verde e transizione ecologica; Componente C4: tutela del territorio e della risorsa idrica; Investimento 2.2: interventi per la resilienza, la valorizzazione del territorio e l'efficienza energetica dei comuni” del PNRR. Intervento finanziato dall’Unione Europea - NextGenerationEU – M2C4 I2.2. CUP B65F20001880001. CIG 9784854CF3</w:t>
            </w:r>
            <w:r w:rsidRPr="00CE004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</w:t>
      </w:r>
      <w:bookmarkStart w:id="2" w:name="_GoBack"/>
      <w:bookmarkEnd w:id="2"/>
      <w:r w:rsidR="009E0042" w:rsidRPr="007867A7">
        <w:rPr>
          <w:rFonts w:ascii="Calibri" w:hAnsi="Calibri" w:cs="Calibri"/>
          <w:i w:val="0"/>
          <w:sz w:val="20"/>
          <w:szCs w:val="20"/>
        </w:rPr>
        <w:t>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</w:t>
      </w:r>
      <w:r w:rsidRPr="007867A7">
        <w:rPr>
          <w:rFonts w:ascii="Calibri" w:hAnsi="Calibri" w:cs="Calibri"/>
          <w:i w:val="0"/>
          <w:sz w:val="20"/>
          <w:szCs w:val="20"/>
        </w:rPr>
        <w:t>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 xml:space="preserve">ocio di società di </w:t>
      </w:r>
      <w:r w:rsidR="00AA1705" w:rsidRPr="007867A7">
        <w:rPr>
          <w:rFonts w:ascii="Calibri" w:hAnsi="Calibri" w:cs="Calibri"/>
          <w:i w:val="0"/>
          <w:sz w:val="20"/>
          <w:szCs w:val="20"/>
        </w:rPr>
        <w:t>capitali</w:t>
      </w:r>
      <w:r w:rsidR="00AA1705" w:rsidRPr="007867A7">
        <w:rPr>
          <w:rFonts w:ascii="Calibri" w:hAnsi="Calibri" w:cs="Calibri"/>
          <w:i w:val="0"/>
          <w:sz w:val="20"/>
          <w:szCs w:val="20"/>
        </w:rPr>
        <w:t>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776A6"/>
    <w:rsid w:val="003A7956"/>
    <w:rsid w:val="003F64A5"/>
    <w:rsid w:val="00412E35"/>
    <w:rsid w:val="004216F8"/>
    <w:rsid w:val="00435007"/>
    <w:rsid w:val="00495834"/>
    <w:rsid w:val="004C7081"/>
    <w:rsid w:val="004D5443"/>
    <w:rsid w:val="005D0F0B"/>
    <w:rsid w:val="00636289"/>
    <w:rsid w:val="00660E24"/>
    <w:rsid w:val="006B4813"/>
    <w:rsid w:val="00700FA3"/>
    <w:rsid w:val="007867A7"/>
    <w:rsid w:val="007F1434"/>
    <w:rsid w:val="00821719"/>
    <w:rsid w:val="00827909"/>
    <w:rsid w:val="008B5210"/>
    <w:rsid w:val="008D6BD9"/>
    <w:rsid w:val="008E0378"/>
    <w:rsid w:val="00977B44"/>
    <w:rsid w:val="009E0042"/>
    <w:rsid w:val="009E2D74"/>
    <w:rsid w:val="00A62BC7"/>
    <w:rsid w:val="00AA1705"/>
    <w:rsid w:val="00AC0D62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B2173"/>
    <w:rsid w:val="00CE0048"/>
    <w:rsid w:val="00D21DE0"/>
    <w:rsid w:val="00D34C3C"/>
    <w:rsid w:val="00D75D1F"/>
    <w:rsid w:val="00D8159D"/>
    <w:rsid w:val="00DB5C73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8934</TotalTime>
  <Pages>6</Pages>
  <Words>1227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50</cp:revision>
  <dcterms:created xsi:type="dcterms:W3CDTF">2022-09-01T09:13:00Z</dcterms:created>
  <dcterms:modified xsi:type="dcterms:W3CDTF">2023-05-03T09:44:00Z</dcterms:modified>
</cp:coreProperties>
</file>